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D" w:rsidRPr="00F034E5" w:rsidRDefault="0078378D" w:rsidP="0098029F">
      <w:pPr>
        <w:pStyle w:val="Heading1"/>
        <w:spacing w:after="120"/>
        <w:ind w:left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Graduation (Grades 9-12) – Parent Engagement</w:t>
      </w:r>
    </w:p>
    <w:p w:rsidR="0078378D" w:rsidRPr="00796872" w:rsidRDefault="0078378D" w:rsidP="0078378D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98029F">
        <w:rPr>
          <w:rFonts w:ascii="Arial"/>
          <w:b/>
          <w:i/>
        </w:rPr>
        <w:t>Please tell us how much you kne</w:t>
      </w:r>
      <w:r w:rsidR="00974094" w:rsidRPr="00796872">
        <w:rPr>
          <w:rFonts w:ascii="Arial"/>
          <w:b/>
          <w:i/>
        </w:rPr>
        <w:t xml:space="preserve">w about this topic before </w:t>
      </w:r>
      <w:r w:rsidR="004F4BD3">
        <w:rPr>
          <w:rFonts w:ascii="Arial"/>
          <w:b/>
          <w:i/>
        </w:rPr>
        <w:t xml:space="preserve">attending this workshop and </w:t>
      </w:r>
      <w:r w:rsidR="0098029F">
        <w:rPr>
          <w:rFonts w:ascii="Arial"/>
          <w:b/>
          <w:i/>
        </w:rPr>
        <w:t xml:space="preserve">then </w:t>
      </w:r>
      <w:r w:rsidR="00974094">
        <w:rPr>
          <w:rFonts w:ascii="Arial"/>
          <w:b/>
          <w:i/>
        </w:rPr>
        <w:t xml:space="preserve">how much you know </w:t>
      </w:r>
      <w:r w:rsidR="00974094" w:rsidRPr="00796872">
        <w:rPr>
          <w:rFonts w:ascii="Arial"/>
          <w:b/>
          <w:i/>
        </w:rPr>
        <w:t>after</w:t>
      </w:r>
      <w:r w:rsidR="00974094">
        <w:rPr>
          <w:rFonts w:ascii="Arial"/>
          <w:b/>
          <w:i/>
        </w:rPr>
        <w:t xml:space="preserve"> participating</w:t>
      </w:r>
      <w:r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Default="0078378D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8378D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B063D6" w:rsidRDefault="0078378D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78378D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E60C48" w:rsidRDefault="0078378D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CC96B02" wp14:editId="161AFE73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4A049A3" wp14:editId="3435AD1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3EDC2C" wp14:editId="28914506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understoo</w:t>
            </w:r>
            <w:r w:rsidR="00723883">
              <w:rPr>
                <w:rFonts w:ascii="Arial" w:eastAsia="Arial" w:hAnsi="Arial" w:cs="Arial"/>
                <w:b/>
                <w:sz w:val="18"/>
              </w:rPr>
              <w:t>d</w:t>
            </w:r>
            <w:r w:rsidR="0078378D" w:rsidRPr="00586E6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8378D">
              <w:rPr>
                <w:rFonts w:ascii="Arial" w:eastAsia="Arial" w:hAnsi="Arial" w:cs="Arial"/>
                <w:b/>
                <w:sz w:val="18"/>
              </w:rPr>
              <w:t>the requirements for my child to graduate</w:t>
            </w:r>
            <w:r w:rsidR="0078378D"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kne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w ways to help 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my child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 graduate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was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making sure my child understands the graduation requirements.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kne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>w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 xml:space="preserve"> how to 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>find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 xml:space="preserve"> resources for parents on graduation requirements. 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78378D" w:rsidRPr="0043459E" w:rsidRDefault="0078378D" w:rsidP="0078378D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Default="0078378D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8378D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B063D6" w:rsidRDefault="0078378D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78378D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E60C48" w:rsidRDefault="0078378D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56D2991" wp14:editId="37E065CF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6AE90A3" wp14:editId="61EFA04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0E455DA" wp14:editId="12BE5D6C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586E65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understand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the requirements for my child to graduate</w:t>
            </w:r>
            <w:r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>I know ways to help my child graduate.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>I am making sure my child understands the graduation requirements.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 xml:space="preserve">I know how to find resources for parents on graduation requirements. 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78378D" w:rsidRPr="0078378D" w:rsidRDefault="0078378D" w:rsidP="0078378D">
      <w:pPr>
        <w:pStyle w:val="BodyText"/>
        <w:spacing w:before="0"/>
        <w:ind w:left="245" w:right="446"/>
        <w:rPr>
          <w:sz w:val="12"/>
          <w:szCs w:val="24"/>
        </w:rPr>
      </w:pPr>
    </w:p>
    <w:p w:rsidR="00BD3912" w:rsidRPr="0078378D" w:rsidRDefault="00BD3912" w:rsidP="0078378D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Tr="008F5055">
        <w:tc>
          <w:tcPr>
            <w:tcW w:w="10800" w:type="dxa"/>
          </w:tcPr>
          <w:p w:rsid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:rsid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</w:p>
          <w:p w:rsidR="00F034E5" w:rsidRDefault="00F034E5" w:rsidP="0097132B">
            <w:pPr>
              <w:pStyle w:val="BodyText"/>
              <w:spacing w:before="0"/>
              <w:ind w:left="0" w:right="449"/>
            </w:pPr>
          </w:p>
        </w:tc>
      </w:tr>
      <w:tr w:rsidR="00F034E5" w:rsidTr="008F5055">
        <w:tc>
          <w:tcPr>
            <w:tcW w:w="10800" w:type="dxa"/>
          </w:tcPr>
          <w:p w:rsidR="00F034E5" w:rsidRDefault="00F034E5" w:rsidP="0097132B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:rsidR="00F034E5" w:rsidRP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</w:p>
          <w:p w:rsidR="00F034E5" w:rsidRDefault="00F034E5" w:rsidP="0097132B">
            <w:pPr>
              <w:pStyle w:val="BodyText"/>
              <w:spacing w:before="0"/>
              <w:ind w:left="0" w:right="449"/>
            </w:pPr>
          </w:p>
        </w:tc>
      </w:tr>
    </w:tbl>
    <w:p w:rsidR="00EF152E" w:rsidRDefault="00F034E5" w:rsidP="00EE3DB8">
      <w:pPr>
        <w:pStyle w:val="BodyText"/>
        <w:ind w:left="-720" w:right="-720"/>
      </w:pPr>
      <w:r>
        <w:rPr>
          <w:i/>
        </w:rPr>
        <w:t xml:space="preserve">Optional: </w:t>
      </w:r>
      <w:r w:rsidR="00EE3DB8">
        <w:t xml:space="preserve">If you would like the migrant education program to contact you with more information on </w:t>
      </w:r>
      <w:r w:rsidR="0097132B">
        <w:t>graduation requirements</w:t>
      </w:r>
      <w:r w:rsidR="00EE3DB8">
        <w:t>, please provide your name and phone number.</w:t>
      </w:r>
    </w:p>
    <w:p w:rsidR="00F034E5" w:rsidRDefault="00F034E5" w:rsidP="00F034E5">
      <w:pPr>
        <w:pStyle w:val="BodyText"/>
        <w:spacing w:before="0"/>
        <w:ind w:left="0" w:right="446"/>
      </w:pPr>
    </w:p>
    <w:p w:rsidR="00F034E5" w:rsidRPr="00F034E5" w:rsidRDefault="00F034E5" w:rsidP="00EE3DB8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B5B">
        <w:tab/>
      </w:r>
      <w:r w:rsidR="00C85B5B">
        <w:tab/>
      </w:r>
      <w:r>
        <w:t xml:space="preserve">Phone number: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C1" w:rsidRDefault="005B6EC1" w:rsidP="006F6AAC">
      <w:r>
        <w:separator/>
      </w:r>
    </w:p>
  </w:endnote>
  <w:endnote w:type="continuationSeparator" w:id="0">
    <w:p w:rsidR="005B6EC1" w:rsidRDefault="005B6EC1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C1" w:rsidRDefault="005B6EC1" w:rsidP="006F6AAC">
      <w:r>
        <w:separator/>
      </w:r>
    </w:p>
  </w:footnote>
  <w:footnote w:type="continuationSeparator" w:id="0">
    <w:p w:rsidR="005B6EC1" w:rsidRDefault="005B6EC1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oFAEN3EdQtAAAA"/>
  </w:docVars>
  <w:rsids>
    <w:rsidRoot w:val="00EF152E"/>
    <w:rsid w:val="00000EDF"/>
    <w:rsid w:val="00004501"/>
    <w:rsid w:val="000454DC"/>
    <w:rsid w:val="00052347"/>
    <w:rsid w:val="00061D9B"/>
    <w:rsid w:val="00090EF0"/>
    <w:rsid w:val="000B62F9"/>
    <w:rsid w:val="000D14F2"/>
    <w:rsid w:val="00160D7A"/>
    <w:rsid w:val="00231CC4"/>
    <w:rsid w:val="00245EAB"/>
    <w:rsid w:val="00290481"/>
    <w:rsid w:val="00292FE9"/>
    <w:rsid w:val="002A689A"/>
    <w:rsid w:val="002B0F7A"/>
    <w:rsid w:val="002E3A00"/>
    <w:rsid w:val="003428AB"/>
    <w:rsid w:val="003B0D9F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86E65"/>
    <w:rsid w:val="005B091F"/>
    <w:rsid w:val="005B27C6"/>
    <w:rsid w:val="005B6EC1"/>
    <w:rsid w:val="005C2264"/>
    <w:rsid w:val="00605F7E"/>
    <w:rsid w:val="00607CBE"/>
    <w:rsid w:val="00641801"/>
    <w:rsid w:val="006C1645"/>
    <w:rsid w:val="006E2A1D"/>
    <w:rsid w:val="006E5F8C"/>
    <w:rsid w:val="006F6AAC"/>
    <w:rsid w:val="00723883"/>
    <w:rsid w:val="0078378D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05073"/>
    <w:rsid w:val="00810967"/>
    <w:rsid w:val="008232E7"/>
    <w:rsid w:val="0089716F"/>
    <w:rsid w:val="008D089E"/>
    <w:rsid w:val="008F5055"/>
    <w:rsid w:val="00903FB2"/>
    <w:rsid w:val="00907C5D"/>
    <w:rsid w:val="009576B0"/>
    <w:rsid w:val="0097132B"/>
    <w:rsid w:val="00974094"/>
    <w:rsid w:val="0098029F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1556D"/>
    <w:rsid w:val="00B4434E"/>
    <w:rsid w:val="00B65F3F"/>
    <w:rsid w:val="00B97F0A"/>
    <w:rsid w:val="00BD3912"/>
    <w:rsid w:val="00C46643"/>
    <w:rsid w:val="00C76098"/>
    <w:rsid w:val="00C804FB"/>
    <w:rsid w:val="00C85B5B"/>
    <w:rsid w:val="00C87D63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E3DB8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74497-CD07-4669-8156-61D6C6CFB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6B648-2E4E-4789-BE26-E845835B647C}"/>
</file>

<file path=customXml/itemProps3.xml><?xml version="1.0" encoding="utf-8"?>
<ds:datastoreItem xmlns:ds="http://schemas.openxmlformats.org/officeDocument/2006/customXml" ds:itemID="{9B1B8E1F-D229-4F8C-83C6-33138000A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8</cp:revision>
  <cp:lastPrinted>2018-05-21T18:18:00Z</cp:lastPrinted>
  <dcterms:created xsi:type="dcterms:W3CDTF">2020-01-13T19:31:00Z</dcterms:created>
  <dcterms:modified xsi:type="dcterms:W3CDTF">2020-02-19T16:40:00Z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